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A0" w:rsidRPr="007C45FA" w:rsidRDefault="00DC07A0" w:rsidP="00DC07A0">
      <w:pPr>
        <w:spacing w:after="0"/>
        <w:rPr>
          <w:rFonts w:asciiTheme="majorHAnsi" w:hAnsiTheme="majorHAnsi"/>
          <w:b/>
          <w:sz w:val="28"/>
          <w:szCs w:val="28"/>
        </w:rPr>
      </w:pPr>
      <w:proofErr w:type="spellStart"/>
      <w:r w:rsidRPr="007C45FA">
        <w:rPr>
          <w:rFonts w:asciiTheme="majorHAnsi" w:hAnsiTheme="majorHAnsi"/>
          <w:b/>
          <w:sz w:val="28"/>
          <w:szCs w:val="28"/>
        </w:rPr>
        <w:t>Bio-dégradable</w:t>
      </w:r>
      <w:proofErr w:type="spellEnd"/>
      <w:r w:rsidRPr="007C45FA">
        <w:rPr>
          <w:rFonts w:asciiTheme="majorHAnsi" w:hAnsiTheme="majorHAnsi"/>
          <w:b/>
          <w:sz w:val="28"/>
          <w:szCs w:val="28"/>
        </w:rPr>
        <w:t xml:space="preserve"> ou recyclable ?</w:t>
      </w:r>
      <w:r w:rsidR="007D1189" w:rsidRPr="007C45FA">
        <w:rPr>
          <w:rFonts w:asciiTheme="majorHAnsi" w:hAnsiTheme="majorHAnsi"/>
          <w:b/>
          <w:sz w:val="28"/>
          <w:szCs w:val="28"/>
        </w:rPr>
        <w:t xml:space="preserve"> </w:t>
      </w:r>
    </w:p>
    <w:p w:rsidR="007D1189" w:rsidRPr="007C45FA" w:rsidRDefault="002D1C3B" w:rsidP="007D1189">
      <w:pPr>
        <w:rPr>
          <w:rFonts w:asciiTheme="majorHAnsi" w:hAnsiTheme="majorHAnsi"/>
          <w:b/>
          <w:color w:val="FF0000"/>
          <w:sz w:val="20"/>
        </w:rPr>
      </w:pPr>
      <w:r w:rsidRPr="007C45FA">
        <w:rPr>
          <w:rFonts w:asciiTheme="majorHAnsi" w:hAnsiTheme="majorHAnsi"/>
          <w:b/>
          <w:sz w:val="24"/>
        </w:rPr>
        <w:t>La</w:t>
      </w:r>
      <w:r w:rsidR="0027717C" w:rsidRPr="007C45FA">
        <w:rPr>
          <w:rFonts w:asciiTheme="majorHAnsi" w:hAnsiTheme="majorHAnsi"/>
          <w:b/>
          <w:sz w:val="24"/>
        </w:rPr>
        <w:t xml:space="preserve"> mort </w:t>
      </w:r>
      <w:r w:rsidR="00AB10FA" w:rsidRPr="007C45FA">
        <w:rPr>
          <w:rFonts w:asciiTheme="majorHAnsi" w:hAnsiTheme="majorHAnsi"/>
          <w:b/>
          <w:sz w:val="24"/>
        </w:rPr>
        <w:t>sera-</w:t>
      </w:r>
      <w:r w:rsidRPr="007C45FA">
        <w:rPr>
          <w:rFonts w:asciiTheme="majorHAnsi" w:hAnsiTheme="majorHAnsi"/>
          <w:b/>
          <w:sz w:val="24"/>
        </w:rPr>
        <w:t>t-elle</w:t>
      </w:r>
      <w:r w:rsidR="0027717C" w:rsidRPr="007C45FA">
        <w:rPr>
          <w:rFonts w:asciiTheme="majorHAnsi" w:hAnsiTheme="majorHAnsi"/>
          <w:b/>
          <w:sz w:val="24"/>
        </w:rPr>
        <w:t xml:space="preserve"> la fin de tout </w:t>
      </w:r>
      <w:r w:rsidR="00EC2276" w:rsidRPr="007C45FA">
        <w:rPr>
          <w:rFonts w:asciiTheme="majorHAnsi" w:hAnsiTheme="majorHAnsi"/>
          <w:b/>
          <w:sz w:val="24"/>
        </w:rPr>
        <w:t>pour vous ?</w:t>
      </w:r>
      <w:r w:rsidR="0073166D" w:rsidRPr="007C45FA">
        <w:rPr>
          <w:rFonts w:asciiTheme="majorHAnsi" w:hAnsiTheme="majorHAnsi"/>
          <w:b/>
          <w:sz w:val="24"/>
        </w:rPr>
        <w:tab/>
      </w:r>
    </w:p>
    <w:p w:rsidR="007D1189" w:rsidRPr="00DC451D" w:rsidRDefault="00541F76" w:rsidP="007D1189">
      <w:pPr>
        <w:rPr>
          <w:rFonts w:asciiTheme="majorHAnsi" w:hAnsiTheme="majorHAnsi"/>
          <w:sz w:val="24"/>
        </w:rPr>
      </w:pPr>
      <w:proofErr w:type="gramStart"/>
      <w:r w:rsidRPr="00DC451D">
        <w:rPr>
          <w:rFonts w:asciiTheme="majorHAnsi" w:hAnsiTheme="majorHAnsi"/>
          <w:sz w:val="24"/>
        </w:rPr>
        <w:t>par</w:t>
      </w:r>
      <w:proofErr w:type="gramEnd"/>
      <w:r w:rsidR="007D1189" w:rsidRPr="00DC451D">
        <w:rPr>
          <w:rFonts w:asciiTheme="majorHAnsi" w:hAnsiTheme="majorHAnsi"/>
          <w:sz w:val="24"/>
        </w:rPr>
        <w:t xml:space="preserve"> Keith Philips</w:t>
      </w:r>
    </w:p>
    <w:p w:rsidR="007D1189" w:rsidRPr="00CE39A9" w:rsidRDefault="0027717C" w:rsidP="007D1189">
      <w:pPr>
        <w:rPr>
          <w:rFonts w:asciiTheme="majorHAnsi" w:hAnsiTheme="majorHAnsi"/>
          <w:sz w:val="24"/>
        </w:rPr>
      </w:pPr>
      <w:r w:rsidRPr="0027717C">
        <w:rPr>
          <w:rFonts w:asciiTheme="majorHAnsi" w:hAnsiTheme="majorHAnsi"/>
          <w:sz w:val="24"/>
        </w:rPr>
        <w:t xml:space="preserve">La mort fait partie du cycle de la vie, ce n’est pas la fin de la vie. </w:t>
      </w:r>
      <w:r w:rsidR="008972EB">
        <w:rPr>
          <w:rFonts w:asciiTheme="majorHAnsi" w:hAnsiTheme="majorHAnsi"/>
          <w:sz w:val="24"/>
        </w:rPr>
        <w:t xml:space="preserve"> </w:t>
      </w:r>
      <w:r w:rsidR="00DC451D" w:rsidRPr="00DC451D">
        <w:rPr>
          <w:rFonts w:asciiTheme="majorHAnsi" w:hAnsiTheme="majorHAnsi"/>
          <w:sz w:val="24"/>
        </w:rPr>
        <w:t xml:space="preserve">C’est évident </w:t>
      </w:r>
      <w:r w:rsidR="003A46D7">
        <w:rPr>
          <w:rFonts w:asciiTheme="majorHAnsi" w:hAnsiTheme="majorHAnsi"/>
          <w:sz w:val="24"/>
        </w:rPr>
        <w:t xml:space="preserve">dans toute la nature, mais nulle part l’illustration est aussi claire que </w:t>
      </w:r>
      <w:r w:rsidR="00DC451D" w:rsidRPr="00DC451D">
        <w:rPr>
          <w:rFonts w:asciiTheme="majorHAnsi" w:hAnsiTheme="majorHAnsi"/>
          <w:sz w:val="24"/>
        </w:rPr>
        <w:t xml:space="preserve">dans l’exemple </w:t>
      </w:r>
      <w:r w:rsidR="00EC2276">
        <w:rPr>
          <w:rFonts w:asciiTheme="majorHAnsi" w:hAnsiTheme="majorHAnsi"/>
          <w:sz w:val="24"/>
        </w:rPr>
        <w:t>donné par</w:t>
      </w:r>
      <w:r w:rsidR="00DC451D" w:rsidRPr="00DC451D">
        <w:rPr>
          <w:rFonts w:asciiTheme="majorHAnsi" w:hAnsiTheme="majorHAnsi"/>
          <w:sz w:val="24"/>
        </w:rPr>
        <w:t xml:space="preserve"> Jésus à Ses disciples pour les préparer </w:t>
      </w:r>
      <w:r w:rsidR="003E6227">
        <w:rPr>
          <w:rFonts w:asciiTheme="majorHAnsi" w:hAnsiTheme="majorHAnsi"/>
          <w:sz w:val="24"/>
        </w:rPr>
        <w:t xml:space="preserve">à </w:t>
      </w:r>
      <w:r w:rsidR="00DC451D" w:rsidRPr="00DC451D">
        <w:rPr>
          <w:rFonts w:asciiTheme="majorHAnsi" w:hAnsiTheme="majorHAnsi"/>
          <w:sz w:val="24"/>
        </w:rPr>
        <w:t>Sa mort prochaine</w:t>
      </w:r>
      <w:r w:rsidR="00EC2276">
        <w:rPr>
          <w:rFonts w:asciiTheme="majorHAnsi" w:hAnsiTheme="majorHAnsi"/>
          <w:sz w:val="24"/>
        </w:rPr>
        <w:t> :</w:t>
      </w:r>
      <w:r w:rsidR="00DC451D" w:rsidRPr="00DC451D">
        <w:rPr>
          <w:rFonts w:asciiTheme="majorHAnsi" w:hAnsiTheme="majorHAnsi"/>
          <w:sz w:val="24"/>
        </w:rPr>
        <w:t xml:space="preserve"> </w:t>
      </w:r>
      <w:r w:rsidR="00D62382" w:rsidRPr="00DC451D">
        <w:rPr>
          <w:rFonts w:asciiTheme="majorHAnsi" w:hAnsiTheme="majorHAnsi"/>
          <w:sz w:val="24"/>
        </w:rPr>
        <w:t>« Un grain de blé reste un seul grain s’il ne to</w:t>
      </w:r>
      <w:r w:rsidR="00D62382" w:rsidRPr="00D62382">
        <w:rPr>
          <w:rFonts w:asciiTheme="majorHAnsi" w:hAnsiTheme="majorHAnsi"/>
          <w:sz w:val="24"/>
        </w:rPr>
        <w:t xml:space="preserve">mbe pas en terre et ne meurt pas. </w:t>
      </w:r>
      <w:r w:rsidR="00D62382" w:rsidRPr="00CE39A9">
        <w:rPr>
          <w:rFonts w:asciiTheme="majorHAnsi" w:hAnsiTheme="majorHAnsi"/>
          <w:sz w:val="24"/>
        </w:rPr>
        <w:t>Mais s’il meurt, il produit beaucoup de grains</w:t>
      </w:r>
      <w:r w:rsidR="007D1189" w:rsidRPr="00CE39A9">
        <w:rPr>
          <w:rFonts w:asciiTheme="majorHAnsi" w:hAnsiTheme="majorHAnsi"/>
          <w:sz w:val="24"/>
        </w:rPr>
        <w:t>.</w:t>
      </w:r>
      <w:r w:rsidR="00D62382" w:rsidRPr="00CE39A9">
        <w:rPr>
          <w:rFonts w:asciiTheme="majorHAnsi" w:hAnsiTheme="majorHAnsi"/>
          <w:sz w:val="24"/>
        </w:rPr>
        <w:t> »</w:t>
      </w:r>
      <w:r w:rsidRPr="00D62382">
        <w:rPr>
          <w:rStyle w:val="EndnoteReference"/>
          <w:rFonts w:asciiTheme="majorHAnsi" w:hAnsiTheme="majorHAnsi"/>
          <w:sz w:val="24"/>
          <w:lang w:val="en-US"/>
        </w:rPr>
        <w:endnoteReference w:id="1"/>
      </w:r>
    </w:p>
    <w:p w:rsidR="007D1189" w:rsidRPr="00DC451D" w:rsidRDefault="00DC451D" w:rsidP="00D65142">
      <w:pPr>
        <w:rPr>
          <w:rFonts w:asciiTheme="majorHAnsi" w:hAnsiTheme="majorHAnsi"/>
          <w:sz w:val="24"/>
        </w:rPr>
      </w:pPr>
      <w:r w:rsidRPr="00DC451D">
        <w:rPr>
          <w:rFonts w:asciiTheme="majorHAnsi" w:hAnsiTheme="majorHAnsi"/>
          <w:sz w:val="24"/>
        </w:rPr>
        <w:t xml:space="preserve">L’apôtre </w:t>
      </w:r>
      <w:r w:rsidR="007D1189" w:rsidRPr="00DC451D">
        <w:rPr>
          <w:rFonts w:asciiTheme="majorHAnsi" w:hAnsiTheme="majorHAnsi"/>
          <w:sz w:val="24"/>
        </w:rPr>
        <w:t>Paul</w:t>
      </w:r>
      <w:r w:rsidR="003E6227">
        <w:rPr>
          <w:rFonts w:asciiTheme="majorHAnsi" w:hAnsiTheme="majorHAnsi"/>
          <w:sz w:val="24"/>
        </w:rPr>
        <w:t xml:space="preserve">, </w:t>
      </w:r>
      <w:r w:rsidRPr="00DC451D">
        <w:rPr>
          <w:rFonts w:asciiTheme="majorHAnsi" w:hAnsiTheme="majorHAnsi"/>
          <w:sz w:val="24"/>
        </w:rPr>
        <w:t>développ</w:t>
      </w:r>
      <w:r w:rsidR="003E6227">
        <w:rPr>
          <w:rFonts w:asciiTheme="majorHAnsi" w:hAnsiTheme="majorHAnsi"/>
          <w:sz w:val="24"/>
        </w:rPr>
        <w:t>ant</w:t>
      </w:r>
      <w:r w:rsidRPr="00DC451D">
        <w:rPr>
          <w:rFonts w:asciiTheme="majorHAnsi" w:hAnsiTheme="majorHAnsi"/>
          <w:sz w:val="24"/>
        </w:rPr>
        <w:t xml:space="preserve"> cette analogie</w:t>
      </w:r>
      <w:r w:rsidR="003E6227">
        <w:rPr>
          <w:rFonts w:asciiTheme="majorHAnsi" w:hAnsiTheme="majorHAnsi"/>
          <w:sz w:val="24"/>
        </w:rPr>
        <w:t>,</w:t>
      </w:r>
      <w:r w:rsidRPr="00DC451D">
        <w:rPr>
          <w:rFonts w:asciiTheme="majorHAnsi" w:hAnsiTheme="majorHAnsi"/>
          <w:sz w:val="24"/>
        </w:rPr>
        <w:t xml:space="preserve"> expliquait que notre “fin” serait en fait </w:t>
      </w:r>
      <w:r>
        <w:rPr>
          <w:rFonts w:asciiTheme="majorHAnsi" w:hAnsiTheme="majorHAnsi"/>
          <w:sz w:val="24"/>
        </w:rPr>
        <w:t>notre n</w:t>
      </w:r>
      <w:r w:rsidRPr="00DC451D">
        <w:rPr>
          <w:rFonts w:asciiTheme="majorHAnsi" w:hAnsiTheme="majorHAnsi"/>
          <w:sz w:val="24"/>
        </w:rPr>
        <w:t>ouveau d</w:t>
      </w:r>
      <w:r>
        <w:rPr>
          <w:rFonts w:asciiTheme="majorHAnsi" w:hAnsiTheme="majorHAnsi"/>
          <w:sz w:val="24"/>
        </w:rPr>
        <w:t>é</w:t>
      </w:r>
      <w:r w:rsidRPr="00DC451D">
        <w:rPr>
          <w:rFonts w:asciiTheme="majorHAnsi" w:hAnsiTheme="majorHAnsi"/>
          <w:sz w:val="24"/>
        </w:rPr>
        <w:t>part</w:t>
      </w:r>
      <w:r>
        <w:rPr>
          <w:rFonts w:asciiTheme="majorHAnsi" w:hAnsiTheme="majorHAnsi"/>
          <w:sz w:val="24"/>
        </w:rPr>
        <w:t xml:space="preserve"> : </w:t>
      </w:r>
      <w:r w:rsidR="00D65142">
        <w:rPr>
          <w:rFonts w:asciiTheme="majorHAnsi" w:hAnsiTheme="majorHAnsi"/>
          <w:sz w:val="24"/>
        </w:rPr>
        <w:t>« </w:t>
      </w:r>
      <w:r w:rsidR="00173717" w:rsidRPr="00173717">
        <w:rPr>
          <w:rFonts w:asciiTheme="majorHAnsi" w:hAnsiTheme="majorHAnsi"/>
          <w:sz w:val="24"/>
        </w:rPr>
        <w:t xml:space="preserve">La graine que vous semez ne peut reprendre vie qu’après être passée par la mort.  Lorsque vous faites vos semailles, vous ne mettez pas en terre le corps que la plante aura quand elle aura poussé, mais une simple graine, un grain de blé par exemple ou quelque autre semence. </w:t>
      </w:r>
      <w:r w:rsidR="007D1189" w:rsidRPr="00173717">
        <w:rPr>
          <w:rFonts w:asciiTheme="majorHAnsi" w:hAnsiTheme="majorHAnsi"/>
          <w:sz w:val="24"/>
        </w:rPr>
        <w:t xml:space="preserve"> </w:t>
      </w:r>
      <w:r w:rsidR="00173717" w:rsidRPr="00173717">
        <w:rPr>
          <w:rFonts w:asciiTheme="majorHAnsi" w:hAnsiTheme="majorHAnsi"/>
          <w:sz w:val="24"/>
        </w:rPr>
        <w:t xml:space="preserve">Et Dieu lui donne le corps qu’il veut. </w:t>
      </w:r>
      <w:r w:rsidR="00EC2276">
        <w:rPr>
          <w:rFonts w:asciiTheme="majorHAnsi" w:hAnsiTheme="majorHAnsi"/>
          <w:sz w:val="24"/>
        </w:rPr>
        <w:t>À</w:t>
      </w:r>
      <w:r w:rsidR="00173717" w:rsidRPr="00D65142">
        <w:rPr>
          <w:rFonts w:asciiTheme="majorHAnsi" w:hAnsiTheme="majorHAnsi"/>
          <w:sz w:val="24"/>
        </w:rPr>
        <w:t xml:space="preserve"> chaque semence correspond un corps particulier</w:t>
      </w:r>
      <w:r w:rsidR="007D1189" w:rsidRPr="00D65142">
        <w:rPr>
          <w:rFonts w:asciiTheme="majorHAnsi" w:hAnsiTheme="majorHAnsi"/>
          <w:sz w:val="24"/>
        </w:rPr>
        <w:t xml:space="preserve">… </w:t>
      </w:r>
      <w:r w:rsidR="00D65142" w:rsidRPr="00D65142">
        <w:rPr>
          <w:rFonts w:asciiTheme="majorHAnsi" w:hAnsiTheme="majorHAnsi"/>
          <w:sz w:val="24"/>
        </w:rPr>
        <w:t xml:space="preserve">Il en va de même pour la résurrection des morts. Lorsque le corps est porté en terre comme la graine que l’on sème, il est corruptible, et il ressuscite incorruptible ; semé infirme et faible, il ressuscite plein de force et glorieux.  Ce que l’on enterre, </w:t>
      </w:r>
      <w:r w:rsidR="00D65142" w:rsidRPr="00DC451D">
        <w:rPr>
          <w:rFonts w:asciiTheme="majorHAnsi" w:hAnsiTheme="majorHAnsi"/>
          <w:sz w:val="24"/>
        </w:rPr>
        <w:t>c’est un corps doué de la seule vie naturelle ; ce qui revit, c’est un corps dans lequel règne l’Esprit de Dieu. »</w:t>
      </w:r>
      <w:r w:rsidR="0027717C" w:rsidRPr="00DC451D">
        <w:rPr>
          <w:rStyle w:val="EndnoteReference"/>
          <w:rFonts w:asciiTheme="majorHAnsi" w:hAnsiTheme="majorHAnsi"/>
          <w:sz w:val="24"/>
          <w:lang w:val="en-US"/>
        </w:rPr>
        <w:endnoteReference w:id="2"/>
      </w:r>
    </w:p>
    <w:p w:rsidR="007D1189" w:rsidRPr="00DC451D" w:rsidRDefault="00DC451D" w:rsidP="007D1189">
      <w:pPr>
        <w:rPr>
          <w:rFonts w:asciiTheme="majorHAnsi" w:hAnsiTheme="majorHAnsi"/>
          <w:sz w:val="24"/>
        </w:rPr>
      </w:pPr>
      <w:bookmarkStart w:id="0" w:name="aaa"/>
      <w:bookmarkEnd w:id="0"/>
      <w:r w:rsidRPr="00DC451D">
        <w:rPr>
          <w:rFonts w:asciiTheme="majorHAnsi" w:hAnsiTheme="majorHAnsi"/>
          <w:sz w:val="24"/>
        </w:rPr>
        <w:t>Il est difficile d’imaginer à quoi pourra ressembler ce corps spirituel, mais la Bible lève un coin du voile</w:t>
      </w:r>
      <w:r w:rsidR="009154C2">
        <w:rPr>
          <w:rFonts w:asciiTheme="majorHAnsi" w:hAnsiTheme="majorHAnsi"/>
          <w:sz w:val="24"/>
        </w:rPr>
        <w:t xml:space="preserve"> </w:t>
      </w:r>
      <w:r>
        <w:rPr>
          <w:rFonts w:asciiTheme="majorHAnsi" w:hAnsiTheme="majorHAnsi"/>
          <w:sz w:val="24"/>
        </w:rPr>
        <w:t xml:space="preserve">avec </w:t>
      </w:r>
      <w:r w:rsidR="001C24C3">
        <w:rPr>
          <w:rFonts w:asciiTheme="majorHAnsi" w:hAnsiTheme="majorHAnsi"/>
          <w:sz w:val="24"/>
        </w:rPr>
        <w:t>ses</w:t>
      </w:r>
      <w:r>
        <w:rPr>
          <w:rFonts w:asciiTheme="majorHAnsi" w:hAnsiTheme="majorHAnsi"/>
          <w:sz w:val="24"/>
        </w:rPr>
        <w:t xml:space="preserve"> description</w:t>
      </w:r>
      <w:r w:rsidR="001C24C3">
        <w:rPr>
          <w:rFonts w:asciiTheme="majorHAnsi" w:hAnsiTheme="majorHAnsi"/>
          <w:sz w:val="24"/>
        </w:rPr>
        <w:t>s</w:t>
      </w:r>
      <w:r>
        <w:rPr>
          <w:rFonts w:asciiTheme="majorHAnsi" w:hAnsiTheme="majorHAnsi"/>
          <w:sz w:val="24"/>
        </w:rPr>
        <w:t xml:space="preserve"> </w:t>
      </w:r>
      <w:r w:rsidR="001C24C3">
        <w:rPr>
          <w:rFonts w:asciiTheme="majorHAnsi" w:hAnsiTheme="majorHAnsi"/>
          <w:sz w:val="24"/>
        </w:rPr>
        <w:t>d</w:t>
      </w:r>
      <w:r w:rsidR="003E6227">
        <w:rPr>
          <w:rFonts w:asciiTheme="majorHAnsi" w:hAnsiTheme="majorHAnsi"/>
          <w:sz w:val="24"/>
        </w:rPr>
        <w:t>e</w:t>
      </w:r>
      <w:r>
        <w:rPr>
          <w:rFonts w:asciiTheme="majorHAnsi" w:hAnsiTheme="majorHAnsi"/>
          <w:sz w:val="24"/>
        </w:rPr>
        <w:t xml:space="preserve"> Jésus ressuscité</w:t>
      </w:r>
      <w:r w:rsidR="007D1189" w:rsidRPr="00DC451D">
        <w:rPr>
          <w:rFonts w:asciiTheme="majorHAnsi" w:hAnsiTheme="majorHAnsi"/>
          <w:sz w:val="24"/>
        </w:rPr>
        <w:t xml:space="preserve">, </w:t>
      </w:r>
      <w:r w:rsidR="001C24C3">
        <w:rPr>
          <w:rFonts w:asciiTheme="majorHAnsi" w:hAnsiTheme="majorHAnsi"/>
          <w:sz w:val="24"/>
        </w:rPr>
        <w:t>aux</w:t>
      </w:r>
      <w:r>
        <w:rPr>
          <w:rFonts w:asciiTheme="majorHAnsi" w:hAnsiTheme="majorHAnsi"/>
          <w:sz w:val="24"/>
        </w:rPr>
        <w:t>quelle</w:t>
      </w:r>
      <w:r w:rsidR="001C24C3">
        <w:rPr>
          <w:rFonts w:asciiTheme="majorHAnsi" w:hAnsiTheme="majorHAnsi"/>
          <w:sz w:val="24"/>
        </w:rPr>
        <w:t>s</w:t>
      </w:r>
      <w:r>
        <w:rPr>
          <w:rFonts w:asciiTheme="majorHAnsi" w:hAnsiTheme="majorHAnsi"/>
          <w:sz w:val="24"/>
        </w:rPr>
        <w:t xml:space="preserve"> </w:t>
      </w:r>
      <w:r w:rsidRPr="00DC451D">
        <w:rPr>
          <w:rFonts w:asciiTheme="majorHAnsi" w:hAnsiTheme="majorHAnsi"/>
          <w:sz w:val="24"/>
        </w:rPr>
        <w:t>on peut ajouter cette déclaration de Paul : « </w:t>
      </w:r>
      <w:r w:rsidR="00651970" w:rsidRPr="00DC451D">
        <w:rPr>
          <w:rFonts w:asciiTheme="majorHAnsi" w:hAnsiTheme="majorHAnsi"/>
          <w:sz w:val="24"/>
        </w:rPr>
        <w:t xml:space="preserve"> Il transformera notre corps misérable pour le rendre conforme à Son corps glorieux.</w:t>
      </w:r>
      <w:r>
        <w:rPr>
          <w:rFonts w:asciiTheme="majorHAnsi" w:hAnsiTheme="majorHAnsi"/>
          <w:sz w:val="24"/>
        </w:rPr>
        <w:t> »</w:t>
      </w:r>
      <w:r w:rsidR="0027717C" w:rsidRPr="00651970">
        <w:rPr>
          <w:rStyle w:val="EndnoteReference"/>
          <w:rFonts w:asciiTheme="majorHAnsi" w:hAnsiTheme="majorHAnsi"/>
          <w:sz w:val="24"/>
          <w:lang w:val="en-US"/>
        </w:rPr>
        <w:endnoteReference w:id="3"/>
      </w:r>
    </w:p>
    <w:p w:rsidR="007D1189" w:rsidRPr="003C1406" w:rsidRDefault="007D1189" w:rsidP="007D1189">
      <w:pPr>
        <w:rPr>
          <w:rFonts w:asciiTheme="majorHAnsi" w:hAnsiTheme="majorHAnsi"/>
          <w:sz w:val="24"/>
        </w:rPr>
      </w:pPr>
      <w:r w:rsidRPr="003C1406">
        <w:rPr>
          <w:rFonts w:asciiTheme="majorHAnsi" w:hAnsiTheme="majorHAnsi"/>
          <w:sz w:val="24"/>
        </w:rPr>
        <w:t>J</w:t>
      </w:r>
      <w:r w:rsidR="003B0EF8" w:rsidRPr="003C1406">
        <w:rPr>
          <w:rFonts w:asciiTheme="majorHAnsi" w:hAnsiTheme="majorHAnsi"/>
          <w:sz w:val="24"/>
        </w:rPr>
        <w:t>é</w:t>
      </w:r>
      <w:r w:rsidRPr="003C1406">
        <w:rPr>
          <w:rFonts w:asciiTheme="majorHAnsi" w:hAnsiTheme="majorHAnsi"/>
          <w:sz w:val="24"/>
        </w:rPr>
        <w:t xml:space="preserve">sus </w:t>
      </w:r>
      <w:r w:rsidR="001C24C3" w:rsidRPr="003C1406">
        <w:rPr>
          <w:rFonts w:asciiTheme="majorHAnsi" w:hAnsiTheme="majorHAnsi"/>
          <w:sz w:val="24"/>
        </w:rPr>
        <w:t>est apparu sous forme humaine, mais il semble que même Ses amis les plus proches ne L’</w:t>
      </w:r>
      <w:r w:rsidR="00720BBF">
        <w:rPr>
          <w:rFonts w:asciiTheme="majorHAnsi" w:hAnsiTheme="majorHAnsi"/>
          <w:sz w:val="24"/>
        </w:rPr>
        <w:t>o</w:t>
      </w:r>
      <w:r w:rsidR="001C24C3" w:rsidRPr="003C1406">
        <w:rPr>
          <w:rFonts w:asciiTheme="majorHAnsi" w:hAnsiTheme="majorHAnsi"/>
          <w:sz w:val="24"/>
        </w:rPr>
        <w:t xml:space="preserve">nt pas reconnu immédiatement. </w:t>
      </w:r>
      <w:r w:rsidR="0027717C" w:rsidRPr="003C1406">
        <w:rPr>
          <w:rStyle w:val="EndnoteReference"/>
          <w:rFonts w:asciiTheme="majorHAnsi" w:hAnsiTheme="majorHAnsi"/>
          <w:sz w:val="24"/>
          <w:lang w:val="en-US"/>
        </w:rPr>
        <w:endnoteReference w:id="4"/>
      </w:r>
      <w:r w:rsidRPr="003C1406">
        <w:rPr>
          <w:rFonts w:asciiTheme="majorHAnsi" w:hAnsiTheme="majorHAnsi"/>
          <w:sz w:val="24"/>
        </w:rPr>
        <w:t> </w:t>
      </w:r>
      <w:r w:rsidR="001C24C3" w:rsidRPr="003C1406">
        <w:rPr>
          <w:rFonts w:asciiTheme="majorHAnsi" w:hAnsiTheme="majorHAnsi"/>
          <w:sz w:val="24"/>
        </w:rPr>
        <w:t xml:space="preserve">Il avait une </w:t>
      </w:r>
      <w:r w:rsidR="00227E39">
        <w:rPr>
          <w:rFonts w:asciiTheme="majorHAnsi" w:hAnsiTheme="majorHAnsi"/>
          <w:sz w:val="24"/>
        </w:rPr>
        <w:t>substance</w:t>
      </w:r>
      <w:r w:rsidR="003E6227">
        <w:rPr>
          <w:rFonts w:asciiTheme="majorHAnsi" w:hAnsiTheme="majorHAnsi"/>
          <w:sz w:val="24"/>
        </w:rPr>
        <w:t xml:space="preserve"> </w:t>
      </w:r>
      <w:r w:rsidR="00227E39">
        <w:rPr>
          <w:rFonts w:asciiTheme="majorHAnsi" w:hAnsiTheme="majorHAnsi"/>
          <w:sz w:val="24"/>
        </w:rPr>
        <w:t>—</w:t>
      </w:r>
      <w:r w:rsidR="003E6227">
        <w:rPr>
          <w:rFonts w:asciiTheme="majorHAnsi" w:hAnsiTheme="majorHAnsi"/>
          <w:sz w:val="24"/>
        </w:rPr>
        <w:t xml:space="preserve"> </w:t>
      </w:r>
      <w:r w:rsidR="00227E39">
        <w:rPr>
          <w:rFonts w:asciiTheme="majorHAnsi" w:hAnsiTheme="majorHAnsi"/>
          <w:sz w:val="24"/>
        </w:rPr>
        <w:t>« </w:t>
      </w:r>
      <w:r w:rsidR="00651970" w:rsidRPr="003C1406">
        <w:rPr>
          <w:rFonts w:asciiTheme="majorHAnsi" w:hAnsiTheme="majorHAnsi"/>
          <w:sz w:val="24"/>
        </w:rPr>
        <w:t>de la chair et des os</w:t>
      </w:r>
      <w:r w:rsidR="00227E39">
        <w:rPr>
          <w:rFonts w:asciiTheme="majorHAnsi" w:hAnsiTheme="majorHAnsi"/>
          <w:sz w:val="24"/>
        </w:rPr>
        <w:t> »</w:t>
      </w:r>
      <w:r w:rsidR="0027717C" w:rsidRPr="003C1406">
        <w:rPr>
          <w:rStyle w:val="EndnoteReference"/>
          <w:rFonts w:asciiTheme="majorHAnsi" w:hAnsiTheme="majorHAnsi"/>
          <w:sz w:val="24"/>
          <w:lang w:val="en-US"/>
        </w:rPr>
        <w:endnoteReference w:id="5"/>
      </w:r>
      <w:r w:rsidR="003E6227">
        <w:rPr>
          <w:rFonts w:asciiTheme="majorHAnsi" w:hAnsiTheme="majorHAnsi"/>
          <w:sz w:val="24"/>
        </w:rPr>
        <w:t xml:space="preserve"> </w:t>
      </w:r>
      <w:r w:rsidRPr="003C1406">
        <w:rPr>
          <w:rFonts w:asciiTheme="majorHAnsi" w:hAnsiTheme="majorHAnsi"/>
          <w:sz w:val="24"/>
        </w:rPr>
        <w:t>—</w:t>
      </w:r>
      <w:r w:rsidR="003E6227">
        <w:rPr>
          <w:rFonts w:asciiTheme="majorHAnsi" w:hAnsiTheme="majorHAnsi"/>
          <w:sz w:val="24"/>
        </w:rPr>
        <w:t xml:space="preserve">, </w:t>
      </w:r>
      <w:r w:rsidR="003C1406" w:rsidRPr="003C1406">
        <w:rPr>
          <w:rFonts w:asciiTheme="majorHAnsi" w:hAnsiTheme="majorHAnsi"/>
          <w:sz w:val="24"/>
        </w:rPr>
        <w:t>I</w:t>
      </w:r>
      <w:r w:rsidR="001C24C3" w:rsidRPr="003C1406">
        <w:rPr>
          <w:rFonts w:asciiTheme="majorHAnsi" w:hAnsiTheme="majorHAnsi"/>
          <w:sz w:val="24"/>
        </w:rPr>
        <w:t xml:space="preserve">l marchait, Il </w:t>
      </w:r>
      <w:r w:rsidR="003C1406" w:rsidRPr="003C1406">
        <w:rPr>
          <w:rFonts w:asciiTheme="majorHAnsi" w:hAnsiTheme="majorHAnsi"/>
          <w:sz w:val="24"/>
        </w:rPr>
        <w:t>parlait</w:t>
      </w:r>
      <w:r w:rsidR="003E6227">
        <w:rPr>
          <w:rFonts w:asciiTheme="majorHAnsi" w:hAnsiTheme="majorHAnsi"/>
          <w:sz w:val="24"/>
        </w:rPr>
        <w:t>,</w:t>
      </w:r>
      <w:r w:rsidR="003C1406" w:rsidRPr="003C1406">
        <w:rPr>
          <w:rFonts w:asciiTheme="majorHAnsi" w:hAnsiTheme="majorHAnsi"/>
          <w:sz w:val="24"/>
        </w:rPr>
        <w:t xml:space="preserve"> Il pouvait manger,</w:t>
      </w:r>
      <w:r w:rsidR="0027717C" w:rsidRPr="003C1406">
        <w:rPr>
          <w:rStyle w:val="EndnoteReference"/>
          <w:rFonts w:asciiTheme="majorHAnsi" w:hAnsiTheme="majorHAnsi"/>
          <w:sz w:val="24"/>
          <w:lang w:val="en-US"/>
        </w:rPr>
        <w:endnoteReference w:id="6"/>
      </w:r>
      <w:r w:rsidRPr="003C1406">
        <w:rPr>
          <w:rFonts w:asciiTheme="majorHAnsi" w:hAnsiTheme="majorHAnsi"/>
          <w:sz w:val="24"/>
        </w:rPr>
        <w:t> </w:t>
      </w:r>
      <w:r w:rsidR="003C1406" w:rsidRPr="003C1406">
        <w:rPr>
          <w:rFonts w:asciiTheme="majorHAnsi" w:hAnsiTheme="majorHAnsi"/>
          <w:sz w:val="24"/>
        </w:rPr>
        <w:t>mais Il pouvait aussi se matérialiser</w:t>
      </w:r>
      <w:r w:rsidR="003E6227">
        <w:rPr>
          <w:rFonts w:asciiTheme="majorHAnsi" w:hAnsiTheme="majorHAnsi"/>
          <w:sz w:val="24"/>
        </w:rPr>
        <w:t xml:space="preserve">, </w:t>
      </w:r>
      <w:r w:rsidR="003C1406" w:rsidRPr="003C1406">
        <w:rPr>
          <w:rFonts w:asciiTheme="majorHAnsi" w:hAnsiTheme="majorHAnsi"/>
          <w:sz w:val="24"/>
        </w:rPr>
        <w:t xml:space="preserve">apparaître et disparaître à  volonté. </w:t>
      </w:r>
      <w:r w:rsidR="0027717C" w:rsidRPr="003C1406">
        <w:rPr>
          <w:rStyle w:val="EndnoteReference"/>
          <w:rFonts w:asciiTheme="majorHAnsi" w:hAnsiTheme="majorHAnsi"/>
          <w:sz w:val="24"/>
          <w:lang w:val="en-US"/>
        </w:rPr>
        <w:endnoteReference w:id="7"/>
      </w:r>
    </w:p>
    <w:p w:rsidR="007D1189" w:rsidRPr="00651970" w:rsidRDefault="007D1189" w:rsidP="007D1189">
      <w:pPr>
        <w:rPr>
          <w:rFonts w:asciiTheme="majorHAnsi" w:hAnsiTheme="majorHAnsi"/>
          <w:color w:val="0000CC"/>
          <w:sz w:val="24"/>
        </w:rPr>
      </w:pPr>
      <w:r w:rsidRPr="003C1406">
        <w:rPr>
          <w:rFonts w:asciiTheme="majorHAnsi" w:hAnsiTheme="majorHAnsi"/>
          <w:sz w:val="24"/>
        </w:rPr>
        <w:t>J</w:t>
      </w:r>
      <w:r w:rsidR="003B0EF8" w:rsidRPr="003C1406">
        <w:rPr>
          <w:rFonts w:asciiTheme="majorHAnsi" w:hAnsiTheme="majorHAnsi"/>
          <w:sz w:val="24"/>
        </w:rPr>
        <w:t>és</w:t>
      </w:r>
      <w:r w:rsidRPr="003C1406">
        <w:rPr>
          <w:rFonts w:asciiTheme="majorHAnsi" w:hAnsiTheme="majorHAnsi"/>
          <w:sz w:val="24"/>
        </w:rPr>
        <w:t xml:space="preserve">us </w:t>
      </w:r>
      <w:r w:rsidR="003C1406" w:rsidRPr="003C1406">
        <w:rPr>
          <w:rFonts w:asciiTheme="majorHAnsi" w:hAnsiTheme="majorHAnsi"/>
          <w:sz w:val="24"/>
        </w:rPr>
        <w:t xml:space="preserve">était toujours Lui-même, mais </w:t>
      </w:r>
      <w:r w:rsidR="00930A27">
        <w:rPr>
          <w:rFonts w:asciiTheme="majorHAnsi" w:hAnsiTheme="majorHAnsi"/>
          <w:sz w:val="24"/>
        </w:rPr>
        <w:t>S</w:t>
      </w:r>
      <w:r w:rsidR="003C1406" w:rsidRPr="003C1406">
        <w:rPr>
          <w:rFonts w:asciiTheme="majorHAnsi" w:hAnsiTheme="majorHAnsi"/>
          <w:sz w:val="24"/>
        </w:rPr>
        <w:t>on corps avait subi une transformation</w:t>
      </w:r>
      <w:r w:rsidR="003A46D7">
        <w:rPr>
          <w:rFonts w:asciiTheme="majorHAnsi" w:hAnsiTheme="majorHAnsi"/>
          <w:sz w:val="24"/>
        </w:rPr>
        <w:t xml:space="preserve"> p</w:t>
      </w:r>
      <w:r w:rsidR="003A46D7" w:rsidRPr="003A46D7">
        <w:rPr>
          <w:rFonts w:asciiTheme="majorHAnsi" w:hAnsiTheme="majorHAnsi"/>
          <w:sz w:val="24"/>
        </w:rPr>
        <w:t>rodigieuse</w:t>
      </w:r>
      <w:r w:rsidR="003C1406" w:rsidRPr="003A46D7">
        <w:rPr>
          <w:rFonts w:asciiTheme="majorHAnsi" w:hAnsiTheme="majorHAnsi"/>
          <w:sz w:val="24"/>
        </w:rPr>
        <w:t xml:space="preserve">. </w:t>
      </w:r>
      <w:r w:rsidR="003E6227">
        <w:rPr>
          <w:rFonts w:asciiTheme="majorHAnsi" w:hAnsiTheme="majorHAnsi"/>
          <w:sz w:val="24"/>
        </w:rPr>
        <w:t>Il en sera de même pour nous</w:t>
      </w:r>
      <w:r w:rsidR="003C1406" w:rsidRPr="003A46D7">
        <w:rPr>
          <w:rFonts w:asciiTheme="majorHAnsi" w:hAnsiTheme="majorHAnsi"/>
          <w:sz w:val="24"/>
        </w:rPr>
        <w:t xml:space="preserve">. </w:t>
      </w:r>
      <w:r w:rsidR="00651970" w:rsidRPr="003A46D7">
        <w:rPr>
          <w:rFonts w:asciiTheme="majorHAnsi" w:hAnsiTheme="majorHAnsi"/>
          <w:sz w:val="24"/>
        </w:rPr>
        <w:t>« En un instant, en un clin d’œil</w:t>
      </w:r>
      <w:r w:rsidRPr="003A46D7">
        <w:rPr>
          <w:rFonts w:asciiTheme="majorHAnsi" w:hAnsiTheme="majorHAnsi"/>
          <w:sz w:val="24"/>
        </w:rPr>
        <w:t xml:space="preserve">… </w:t>
      </w:r>
      <w:r w:rsidR="00651970" w:rsidRPr="003A46D7">
        <w:rPr>
          <w:rFonts w:asciiTheme="majorHAnsi" w:hAnsiTheme="majorHAnsi"/>
          <w:sz w:val="24"/>
        </w:rPr>
        <w:t>nous serons changés</w:t>
      </w:r>
      <w:r w:rsidRPr="003A46D7">
        <w:rPr>
          <w:rFonts w:asciiTheme="majorHAnsi" w:hAnsiTheme="majorHAnsi"/>
          <w:sz w:val="24"/>
        </w:rPr>
        <w:t>. </w:t>
      </w:r>
      <w:r w:rsidR="00651970" w:rsidRPr="003A46D7">
        <w:rPr>
          <w:rFonts w:asciiTheme="majorHAnsi" w:hAnsiTheme="majorHAnsi"/>
          <w:sz w:val="24"/>
        </w:rPr>
        <w:t>Alors se tr</w:t>
      </w:r>
      <w:r w:rsidR="00651970" w:rsidRPr="00651970">
        <w:rPr>
          <w:rFonts w:asciiTheme="majorHAnsi" w:hAnsiTheme="majorHAnsi"/>
          <w:sz w:val="24"/>
        </w:rPr>
        <w:t>ouvera réalisée cette parole de l’</w:t>
      </w:r>
      <w:r w:rsidR="003E6227">
        <w:rPr>
          <w:rFonts w:asciiTheme="majorHAnsi" w:hAnsiTheme="majorHAnsi"/>
          <w:sz w:val="24"/>
        </w:rPr>
        <w:t>É</w:t>
      </w:r>
      <w:r w:rsidR="00651970" w:rsidRPr="00651970">
        <w:rPr>
          <w:rFonts w:asciiTheme="majorHAnsi" w:hAnsiTheme="majorHAnsi"/>
          <w:sz w:val="24"/>
        </w:rPr>
        <w:t>criture : La victoire totale sur la mort a été remportée</w:t>
      </w:r>
      <w:r w:rsidRPr="00651970">
        <w:rPr>
          <w:rFonts w:asciiTheme="majorHAnsi" w:hAnsiTheme="majorHAnsi"/>
          <w:sz w:val="24"/>
        </w:rPr>
        <w:t>.</w:t>
      </w:r>
      <w:r w:rsidR="00651970" w:rsidRPr="00651970">
        <w:rPr>
          <w:rFonts w:asciiTheme="majorHAnsi" w:hAnsiTheme="majorHAnsi"/>
          <w:sz w:val="24"/>
        </w:rPr>
        <w:t> »</w:t>
      </w:r>
      <w:r w:rsidR="0027717C" w:rsidRPr="00651970">
        <w:rPr>
          <w:rStyle w:val="EndnoteReference"/>
          <w:rFonts w:asciiTheme="majorHAnsi" w:hAnsiTheme="majorHAnsi"/>
          <w:sz w:val="24"/>
          <w:lang w:val="en-US"/>
        </w:rPr>
        <w:endnoteReference w:id="8"/>
      </w:r>
    </w:p>
    <w:p w:rsidR="007D1189" w:rsidRDefault="0027717C" w:rsidP="007D1189">
      <w:pPr>
        <w:rPr>
          <w:rFonts w:asciiTheme="majorHAnsi" w:hAnsiTheme="majorHAnsi"/>
          <w:sz w:val="24"/>
        </w:rPr>
      </w:pPr>
      <w:r w:rsidRPr="0027717C">
        <w:rPr>
          <w:rFonts w:asciiTheme="majorHAnsi" w:hAnsiTheme="majorHAnsi"/>
          <w:sz w:val="24"/>
        </w:rPr>
        <w:t xml:space="preserve">© 2012, Aurora AG. </w:t>
      </w:r>
      <w:r w:rsidR="007D1189" w:rsidRPr="0027717C">
        <w:rPr>
          <w:rFonts w:asciiTheme="majorHAnsi" w:hAnsiTheme="majorHAnsi"/>
          <w:sz w:val="24"/>
        </w:rPr>
        <w:t> </w:t>
      </w:r>
    </w:p>
    <w:p w:rsidR="00EC2276" w:rsidRPr="00EC2276" w:rsidRDefault="00EC2276" w:rsidP="007D1189">
      <w:pPr>
        <w:rPr>
          <w:rFonts w:asciiTheme="majorHAnsi" w:hAnsiTheme="majorHAnsi"/>
          <w:sz w:val="24"/>
          <w:lang w:val="en-US"/>
        </w:rPr>
      </w:pPr>
      <w:r>
        <w:rPr>
          <w:rFonts w:asciiTheme="majorHAnsi" w:hAnsiTheme="majorHAnsi"/>
          <w:sz w:val="24"/>
        </w:rPr>
        <w:t>Tr</w:t>
      </w:r>
      <w:r w:rsidR="007C45FA">
        <w:rPr>
          <w:rFonts w:asciiTheme="majorHAnsi" w:hAnsiTheme="majorHAnsi"/>
          <w:sz w:val="24"/>
        </w:rPr>
        <w:t xml:space="preserve">aduction de l’original anglais </w:t>
      </w:r>
      <w:proofErr w:type="spellStart"/>
      <w:r w:rsidRPr="007C45FA">
        <w:rPr>
          <w:rFonts w:asciiTheme="majorHAnsi" w:hAnsiTheme="majorHAnsi"/>
          <w:i/>
          <w:sz w:val="24"/>
        </w:rPr>
        <w:t>Bio-degradable</w:t>
      </w:r>
      <w:proofErr w:type="spellEnd"/>
      <w:r w:rsidRPr="007C45FA">
        <w:rPr>
          <w:rFonts w:asciiTheme="majorHAnsi" w:hAnsiTheme="majorHAnsi"/>
          <w:i/>
          <w:sz w:val="24"/>
        </w:rPr>
        <w:t xml:space="preserve"> or </w:t>
      </w:r>
      <w:proofErr w:type="spellStart"/>
      <w:r w:rsidRPr="007C45FA">
        <w:rPr>
          <w:rFonts w:asciiTheme="majorHAnsi" w:hAnsiTheme="majorHAnsi"/>
          <w:i/>
          <w:sz w:val="24"/>
        </w:rPr>
        <w:t>Upgradable</w:t>
      </w:r>
      <w:proofErr w:type="spellEnd"/>
      <w:r w:rsidRPr="007C45FA">
        <w:rPr>
          <w:rFonts w:asciiTheme="majorHAnsi" w:hAnsiTheme="majorHAnsi"/>
          <w:i/>
          <w:sz w:val="24"/>
        </w:rPr>
        <w:t xml:space="preserve">? </w:t>
      </w:r>
      <w:r w:rsidR="00766751" w:rsidRPr="007C45FA">
        <w:rPr>
          <w:rFonts w:asciiTheme="majorHAnsi" w:hAnsiTheme="majorHAnsi"/>
          <w:i/>
          <w:sz w:val="24"/>
          <w:lang w:val="en-US"/>
        </w:rPr>
        <w:t>Will death be the end of you?</w:t>
      </w:r>
      <w:r w:rsidR="007C45FA">
        <w:rPr>
          <w:rFonts w:asciiTheme="majorHAnsi" w:hAnsiTheme="majorHAnsi"/>
          <w:i/>
          <w:sz w:val="24"/>
          <w:lang w:val="en-US"/>
        </w:rPr>
        <w:t xml:space="preserve"> </w:t>
      </w:r>
      <w:proofErr w:type="gramStart"/>
      <w:r w:rsidR="00766751" w:rsidRPr="00766751">
        <w:rPr>
          <w:rFonts w:asciiTheme="majorHAnsi" w:hAnsiTheme="majorHAnsi"/>
          <w:sz w:val="24"/>
          <w:lang w:val="en-US"/>
        </w:rPr>
        <w:t>par</w:t>
      </w:r>
      <w:proofErr w:type="gramEnd"/>
      <w:r w:rsidR="00766751" w:rsidRPr="00766751">
        <w:rPr>
          <w:rFonts w:asciiTheme="majorHAnsi" w:hAnsiTheme="majorHAnsi"/>
          <w:sz w:val="24"/>
          <w:lang w:val="en-US"/>
        </w:rPr>
        <w:t xml:space="preserve"> Bruno </w:t>
      </w:r>
      <w:proofErr w:type="spellStart"/>
      <w:r w:rsidR="00766751" w:rsidRPr="00766751">
        <w:rPr>
          <w:rFonts w:asciiTheme="majorHAnsi" w:hAnsiTheme="majorHAnsi"/>
          <w:sz w:val="24"/>
          <w:lang w:val="en-US"/>
        </w:rPr>
        <w:t>Corticelli</w:t>
      </w:r>
      <w:proofErr w:type="spellEnd"/>
      <w:r w:rsidR="00766751" w:rsidRPr="00766751">
        <w:rPr>
          <w:rFonts w:asciiTheme="majorHAnsi" w:hAnsiTheme="majorHAnsi"/>
          <w:sz w:val="24"/>
          <w:lang w:val="en-US"/>
        </w:rPr>
        <w:t xml:space="preserve"> e</w:t>
      </w:r>
      <w:r>
        <w:rPr>
          <w:rFonts w:asciiTheme="majorHAnsi" w:hAnsiTheme="majorHAnsi"/>
          <w:sz w:val="24"/>
          <w:lang w:val="en-US"/>
        </w:rPr>
        <w:t>t Bernard de Bézenac</w:t>
      </w:r>
    </w:p>
    <w:sectPr w:rsidR="00EC2276" w:rsidRPr="00EC2276"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94" w:rsidRDefault="00764794" w:rsidP="0027717C">
      <w:pPr>
        <w:spacing w:after="0" w:line="240" w:lineRule="auto"/>
      </w:pPr>
      <w:r>
        <w:separator/>
      </w:r>
    </w:p>
  </w:endnote>
  <w:endnote w:type="continuationSeparator" w:id="0">
    <w:p w:rsidR="00764794" w:rsidRDefault="00764794" w:rsidP="0027717C">
      <w:pPr>
        <w:spacing w:after="0" w:line="240" w:lineRule="auto"/>
      </w:pPr>
      <w:r>
        <w:continuationSeparator/>
      </w:r>
    </w:p>
  </w:endnote>
  <w:endnote w:id="1">
    <w:p w:rsidR="0027717C" w:rsidRDefault="0027717C">
      <w:pPr>
        <w:pStyle w:val="EndnoteText"/>
      </w:pPr>
      <w:r>
        <w:rPr>
          <w:rStyle w:val="EndnoteReference"/>
        </w:rPr>
        <w:endnoteRef/>
      </w:r>
      <w:r>
        <w:t xml:space="preserve"> </w:t>
      </w:r>
      <w:r w:rsidRPr="00541F76">
        <w:rPr>
          <w:rFonts w:asciiTheme="majorHAnsi" w:hAnsiTheme="majorHAnsi"/>
          <w:sz w:val="24"/>
        </w:rPr>
        <w:t xml:space="preserve">Jean 12:24 </w:t>
      </w:r>
      <w:r w:rsidR="00D62382">
        <w:rPr>
          <w:rFonts w:asciiTheme="majorHAnsi" w:hAnsiTheme="majorHAnsi"/>
          <w:sz w:val="24"/>
        </w:rPr>
        <w:t>BFC</w:t>
      </w:r>
    </w:p>
  </w:endnote>
  <w:endnote w:id="2">
    <w:p w:rsidR="0027717C" w:rsidRDefault="0027717C">
      <w:pPr>
        <w:pStyle w:val="EndnoteText"/>
      </w:pPr>
      <w:r>
        <w:rPr>
          <w:rStyle w:val="EndnoteReference"/>
        </w:rPr>
        <w:endnoteRef/>
      </w:r>
      <w:r>
        <w:t xml:space="preserve"> </w:t>
      </w:r>
      <w:r w:rsidRPr="00541F76">
        <w:rPr>
          <w:rFonts w:asciiTheme="majorHAnsi" w:hAnsiTheme="majorHAnsi"/>
          <w:sz w:val="24"/>
        </w:rPr>
        <w:t>1 Corinthiens 15:36–3</w:t>
      </w:r>
      <w:r w:rsidR="00173717">
        <w:rPr>
          <w:rFonts w:asciiTheme="majorHAnsi" w:hAnsiTheme="majorHAnsi"/>
          <w:sz w:val="24"/>
        </w:rPr>
        <w:t xml:space="preserve">8 </w:t>
      </w:r>
      <w:r w:rsidRPr="00541F76">
        <w:rPr>
          <w:rFonts w:asciiTheme="majorHAnsi" w:hAnsiTheme="majorHAnsi"/>
          <w:sz w:val="24"/>
        </w:rPr>
        <w:t xml:space="preserve">,42–44 </w:t>
      </w:r>
      <w:r w:rsidR="00651970">
        <w:rPr>
          <w:rFonts w:asciiTheme="majorHAnsi" w:hAnsiTheme="majorHAnsi"/>
          <w:sz w:val="24"/>
        </w:rPr>
        <w:t>SEM</w:t>
      </w:r>
    </w:p>
  </w:endnote>
  <w:endnote w:id="3">
    <w:p w:rsidR="0027717C" w:rsidRDefault="0027717C">
      <w:pPr>
        <w:pStyle w:val="EndnoteText"/>
      </w:pPr>
      <w:r>
        <w:rPr>
          <w:rStyle w:val="EndnoteReference"/>
        </w:rPr>
        <w:endnoteRef/>
      </w:r>
      <w:r>
        <w:t xml:space="preserve"> </w:t>
      </w:r>
      <w:r w:rsidRPr="00541F76">
        <w:rPr>
          <w:rFonts w:asciiTheme="majorHAnsi" w:hAnsiTheme="majorHAnsi"/>
          <w:sz w:val="24"/>
        </w:rPr>
        <w:t xml:space="preserve">Philippiens 3:21 </w:t>
      </w:r>
      <w:r w:rsidR="00651970">
        <w:rPr>
          <w:rFonts w:asciiTheme="majorHAnsi" w:hAnsiTheme="majorHAnsi"/>
          <w:sz w:val="24"/>
        </w:rPr>
        <w:t>SEM</w:t>
      </w:r>
    </w:p>
  </w:endnote>
  <w:endnote w:id="4">
    <w:p w:rsidR="0027717C" w:rsidRDefault="0027717C">
      <w:pPr>
        <w:pStyle w:val="EndnoteText"/>
      </w:pPr>
      <w:r>
        <w:rPr>
          <w:rStyle w:val="EndnoteReference"/>
        </w:rPr>
        <w:endnoteRef/>
      </w:r>
      <w:r>
        <w:t xml:space="preserve"> </w:t>
      </w:r>
      <w:r w:rsidRPr="00541F76">
        <w:rPr>
          <w:rFonts w:asciiTheme="majorHAnsi" w:hAnsiTheme="majorHAnsi"/>
          <w:sz w:val="24"/>
        </w:rPr>
        <w:t>Marc 16:12; Luc 24:13–16,36; Jean 20:14</w:t>
      </w:r>
    </w:p>
  </w:endnote>
  <w:endnote w:id="5">
    <w:p w:rsidR="0027717C" w:rsidRDefault="0027717C">
      <w:pPr>
        <w:pStyle w:val="EndnoteText"/>
      </w:pPr>
      <w:r>
        <w:rPr>
          <w:rStyle w:val="EndnoteReference"/>
        </w:rPr>
        <w:endnoteRef/>
      </w:r>
      <w:r>
        <w:t xml:space="preserve"> </w:t>
      </w:r>
      <w:r w:rsidRPr="00541F76">
        <w:rPr>
          <w:rFonts w:asciiTheme="majorHAnsi" w:hAnsiTheme="majorHAnsi"/>
          <w:sz w:val="24"/>
        </w:rPr>
        <w:t>Matthieu 28:9; Luc 24:38–43; Jean 20:16–17,27; Actes 1:3</w:t>
      </w:r>
    </w:p>
  </w:endnote>
  <w:endnote w:id="6">
    <w:p w:rsidR="0027717C" w:rsidRDefault="0027717C">
      <w:pPr>
        <w:pStyle w:val="EndnoteText"/>
      </w:pPr>
      <w:r>
        <w:rPr>
          <w:rStyle w:val="EndnoteReference"/>
        </w:rPr>
        <w:endnoteRef/>
      </w:r>
      <w:r>
        <w:t xml:space="preserve"> </w:t>
      </w:r>
      <w:r w:rsidRPr="00541F76">
        <w:rPr>
          <w:rFonts w:asciiTheme="majorHAnsi" w:hAnsiTheme="majorHAnsi"/>
          <w:sz w:val="24"/>
        </w:rPr>
        <w:t>Luc 24:15–17; Jean 20:16–17; Actes 1:3</w:t>
      </w:r>
    </w:p>
  </w:endnote>
  <w:endnote w:id="7">
    <w:p w:rsidR="0027717C" w:rsidRDefault="0027717C">
      <w:pPr>
        <w:pStyle w:val="EndnoteText"/>
      </w:pPr>
      <w:r>
        <w:rPr>
          <w:rStyle w:val="EndnoteReference"/>
        </w:rPr>
        <w:endnoteRef/>
      </w:r>
      <w:r>
        <w:t xml:space="preserve"> </w:t>
      </w:r>
      <w:r w:rsidRPr="00541F76">
        <w:rPr>
          <w:rFonts w:asciiTheme="majorHAnsi" w:hAnsiTheme="majorHAnsi"/>
          <w:sz w:val="24"/>
        </w:rPr>
        <w:t>Marc 16:19; Luke 24:31</w:t>
      </w:r>
      <w:proofErr w:type="gramStart"/>
      <w:r w:rsidRPr="00541F76">
        <w:rPr>
          <w:rFonts w:asciiTheme="majorHAnsi" w:hAnsiTheme="majorHAnsi"/>
          <w:sz w:val="24"/>
        </w:rPr>
        <w:t>,36,51</w:t>
      </w:r>
      <w:proofErr w:type="gramEnd"/>
      <w:r w:rsidRPr="00541F76">
        <w:rPr>
          <w:rFonts w:asciiTheme="majorHAnsi" w:hAnsiTheme="majorHAnsi"/>
          <w:sz w:val="24"/>
        </w:rPr>
        <w:t>; Jean 20:19,26; Actes 1:9</w:t>
      </w:r>
    </w:p>
  </w:endnote>
  <w:endnote w:id="8">
    <w:p w:rsidR="0027717C" w:rsidRPr="00541F76" w:rsidRDefault="0027717C" w:rsidP="0027717C">
      <w:pPr>
        <w:spacing w:after="0" w:line="240" w:lineRule="auto"/>
        <w:rPr>
          <w:rFonts w:asciiTheme="majorHAnsi" w:hAnsiTheme="majorHAnsi"/>
          <w:sz w:val="24"/>
        </w:rPr>
      </w:pPr>
      <w:r>
        <w:rPr>
          <w:rStyle w:val="EndnoteReference"/>
        </w:rPr>
        <w:endnoteRef/>
      </w:r>
      <w:r>
        <w:t xml:space="preserve"> </w:t>
      </w:r>
      <w:r w:rsidRPr="00541F76">
        <w:rPr>
          <w:rFonts w:asciiTheme="majorHAnsi" w:hAnsiTheme="majorHAnsi"/>
          <w:sz w:val="24"/>
        </w:rPr>
        <w:t xml:space="preserve">1 Corinthiens 15:52,54 </w:t>
      </w:r>
      <w:r w:rsidR="00651970">
        <w:rPr>
          <w:rFonts w:asciiTheme="majorHAnsi" w:hAnsiTheme="majorHAnsi"/>
          <w:sz w:val="24"/>
        </w:rPr>
        <w:t>SEM</w:t>
      </w:r>
    </w:p>
    <w:p w:rsidR="0027717C" w:rsidRDefault="0027717C">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94" w:rsidRDefault="00764794" w:rsidP="0027717C">
      <w:pPr>
        <w:spacing w:after="0" w:line="240" w:lineRule="auto"/>
      </w:pPr>
      <w:r>
        <w:separator/>
      </w:r>
    </w:p>
  </w:footnote>
  <w:footnote w:type="continuationSeparator" w:id="0">
    <w:p w:rsidR="00764794" w:rsidRDefault="00764794" w:rsidP="002771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oNotDisplayPageBoundaries/>
  <w:displayBackgroundShape/>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7D1189"/>
    <w:rsid w:val="00012D17"/>
    <w:rsid w:val="000640FD"/>
    <w:rsid w:val="00067783"/>
    <w:rsid w:val="000E16B5"/>
    <w:rsid w:val="00173717"/>
    <w:rsid w:val="00192101"/>
    <w:rsid w:val="001C24C3"/>
    <w:rsid w:val="001F586D"/>
    <w:rsid w:val="00227E39"/>
    <w:rsid w:val="00252FA0"/>
    <w:rsid w:val="0026327E"/>
    <w:rsid w:val="0027717C"/>
    <w:rsid w:val="002A79C5"/>
    <w:rsid w:val="002D1C3B"/>
    <w:rsid w:val="002D4855"/>
    <w:rsid w:val="002E7CFE"/>
    <w:rsid w:val="003A46D7"/>
    <w:rsid w:val="003B0EF8"/>
    <w:rsid w:val="003C1406"/>
    <w:rsid w:val="003E14A4"/>
    <w:rsid w:val="003E6227"/>
    <w:rsid w:val="00422731"/>
    <w:rsid w:val="00482902"/>
    <w:rsid w:val="004A4F4A"/>
    <w:rsid w:val="00541F76"/>
    <w:rsid w:val="005B500D"/>
    <w:rsid w:val="00651970"/>
    <w:rsid w:val="00655C38"/>
    <w:rsid w:val="006B39E7"/>
    <w:rsid w:val="00717077"/>
    <w:rsid w:val="00720BBF"/>
    <w:rsid w:val="0073166D"/>
    <w:rsid w:val="00764794"/>
    <w:rsid w:val="00766751"/>
    <w:rsid w:val="007B25D2"/>
    <w:rsid w:val="007B548B"/>
    <w:rsid w:val="007B66C7"/>
    <w:rsid w:val="007B6FD9"/>
    <w:rsid w:val="007C45FA"/>
    <w:rsid w:val="007D1189"/>
    <w:rsid w:val="00804A9D"/>
    <w:rsid w:val="008972EB"/>
    <w:rsid w:val="008F0F5E"/>
    <w:rsid w:val="009154C2"/>
    <w:rsid w:val="0091720A"/>
    <w:rsid w:val="00930A27"/>
    <w:rsid w:val="00956FB1"/>
    <w:rsid w:val="009811F7"/>
    <w:rsid w:val="009E5C6B"/>
    <w:rsid w:val="00A01570"/>
    <w:rsid w:val="00A43CFD"/>
    <w:rsid w:val="00A44224"/>
    <w:rsid w:val="00A5137A"/>
    <w:rsid w:val="00A525B3"/>
    <w:rsid w:val="00A5289A"/>
    <w:rsid w:val="00AB10FA"/>
    <w:rsid w:val="00B55667"/>
    <w:rsid w:val="00C46110"/>
    <w:rsid w:val="00CA6A98"/>
    <w:rsid w:val="00CE39A9"/>
    <w:rsid w:val="00CF4C68"/>
    <w:rsid w:val="00D15436"/>
    <w:rsid w:val="00D62382"/>
    <w:rsid w:val="00D65142"/>
    <w:rsid w:val="00DC07A0"/>
    <w:rsid w:val="00DC451D"/>
    <w:rsid w:val="00DE0B34"/>
    <w:rsid w:val="00E37CDD"/>
    <w:rsid w:val="00EA58A1"/>
    <w:rsid w:val="00EC2276"/>
    <w:rsid w:val="00F75EBF"/>
    <w:rsid w:val="00F8370B"/>
    <w:rsid w:val="00FA1E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771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17C"/>
    <w:rPr>
      <w:sz w:val="20"/>
      <w:szCs w:val="20"/>
    </w:rPr>
  </w:style>
  <w:style w:type="character" w:styleId="EndnoteReference">
    <w:name w:val="endnote reference"/>
    <w:basedOn w:val="DefaultParagraphFont"/>
    <w:uiPriority w:val="99"/>
    <w:semiHidden/>
    <w:unhideWhenUsed/>
    <w:rsid w:val="0027717C"/>
    <w:rPr>
      <w:vertAlign w:val="superscript"/>
    </w:rPr>
  </w:style>
  <w:style w:type="character" w:styleId="CommentReference">
    <w:name w:val="annotation reference"/>
    <w:basedOn w:val="DefaultParagraphFont"/>
    <w:uiPriority w:val="99"/>
    <w:semiHidden/>
    <w:unhideWhenUsed/>
    <w:rsid w:val="00173717"/>
    <w:rPr>
      <w:sz w:val="16"/>
      <w:szCs w:val="16"/>
    </w:rPr>
  </w:style>
  <w:style w:type="paragraph" w:styleId="CommentText">
    <w:name w:val="annotation text"/>
    <w:basedOn w:val="Normal"/>
    <w:link w:val="CommentTextChar"/>
    <w:uiPriority w:val="99"/>
    <w:semiHidden/>
    <w:unhideWhenUsed/>
    <w:rsid w:val="00173717"/>
    <w:pPr>
      <w:spacing w:line="240" w:lineRule="auto"/>
    </w:pPr>
    <w:rPr>
      <w:sz w:val="20"/>
      <w:szCs w:val="20"/>
    </w:rPr>
  </w:style>
  <w:style w:type="character" w:customStyle="1" w:styleId="CommentTextChar">
    <w:name w:val="Comment Text Char"/>
    <w:basedOn w:val="DefaultParagraphFont"/>
    <w:link w:val="CommentText"/>
    <w:uiPriority w:val="99"/>
    <w:semiHidden/>
    <w:rsid w:val="00173717"/>
    <w:rPr>
      <w:sz w:val="20"/>
      <w:szCs w:val="20"/>
    </w:rPr>
  </w:style>
  <w:style w:type="paragraph" w:styleId="CommentSubject">
    <w:name w:val="annotation subject"/>
    <w:basedOn w:val="CommentText"/>
    <w:next w:val="CommentText"/>
    <w:link w:val="CommentSubjectChar"/>
    <w:uiPriority w:val="99"/>
    <w:semiHidden/>
    <w:unhideWhenUsed/>
    <w:rsid w:val="00173717"/>
    <w:rPr>
      <w:b/>
      <w:bCs/>
    </w:rPr>
  </w:style>
  <w:style w:type="character" w:customStyle="1" w:styleId="CommentSubjectChar">
    <w:name w:val="Comment Subject Char"/>
    <w:basedOn w:val="CommentTextChar"/>
    <w:link w:val="CommentSubject"/>
    <w:uiPriority w:val="99"/>
    <w:semiHidden/>
    <w:rsid w:val="00173717"/>
    <w:rPr>
      <w:b/>
      <w:bCs/>
    </w:rPr>
  </w:style>
  <w:style w:type="paragraph" w:styleId="Revision">
    <w:name w:val="Revision"/>
    <w:hidden/>
    <w:uiPriority w:val="99"/>
    <w:semiHidden/>
    <w:rsid w:val="00173717"/>
    <w:pPr>
      <w:spacing w:after="0" w:line="240" w:lineRule="auto"/>
    </w:pPr>
  </w:style>
  <w:style w:type="paragraph" w:styleId="BalloonText">
    <w:name w:val="Balloon Text"/>
    <w:basedOn w:val="Normal"/>
    <w:link w:val="BalloonTextChar"/>
    <w:uiPriority w:val="99"/>
    <w:semiHidden/>
    <w:unhideWhenUsed/>
    <w:rsid w:val="0017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506721">
      <w:bodyDiv w:val="1"/>
      <w:marLeft w:val="0"/>
      <w:marRight w:val="0"/>
      <w:marTop w:val="0"/>
      <w:marBottom w:val="0"/>
      <w:divBdr>
        <w:top w:val="none" w:sz="0" w:space="0" w:color="auto"/>
        <w:left w:val="none" w:sz="0" w:space="0" w:color="auto"/>
        <w:bottom w:val="none" w:sz="0" w:space="0" w:color="auto"/>
        <w:right w:val="none" w:sz="0" w:space="0" w:color="auto"/>
      </w:divBdr>
      <w:divsChild>
        <w:div w:id="1266494713">
          <w:marLeft w:val="0"/>
          <w:marRight w:val="0"/>
          <w:marTop w:val="0"/>
          <w:marBottom w:val="0"/>
          <w:divBdr>
            <w:top w:val="none" w:sz="0" w:space="0" w:color="auto"/>
            <w:left w:val="none" w:sz="0" w:space="0" w:color="auto"/>
            <w:bottom w:val="none" w:sz="0" w:space="0" w:color="auto"/>
            <w:right w:val="none" w:sz="0" w:space="0" w:color="auto"/>
          </w:divBdr>
        </w:div>
        <w:div w:id="1576430999">
          <w:marLeft w:val="0"/>
          <w:marRight w:val="0"/>
          <w:marTop w:val="0"/>
          <w:marBottom w:val="0"/>
          <w:divBdr>
            <w:top w:val="none" w:sz="0" w:space="0" w:color="auto"/>
            <w:left w:val="none" w:sz="0" w:space="0" w:color="auto"/>
            <w:bottom w:val="none" w:sz="0" w:space="0" w:color="auto"/>
            <w:right w:val="none" w:sz="0" w:space="0" w:color="auto"/>
          </w:divBdr>
        </w:div>
      </w:divsChild>
    </w:div>
    <w:div w:id="1845432814">
      <w:bodyDiv w:val="1"/>
      <w:marLeft w:val="0"/>
      <w:marRight w:val="0"/>
      <w:marTop w:val="0"/>
      <w:marBottom w:val="0"/>
      <w:divBdr>
        <w:top w:val="none" w:sz="0" w:space="0" w:color="auto"/>
        <w:left w:val="none" w:sz="0" w:space="0" w:color="auto"/>
        <w:bottom w:val="none" w:sz="0" w:space="0" w:color="auto"/>
        <w:right w:val="none" w:sz="0" w:space="0" w:color="auto"/>
      </w:divBdr>
      <w:divsChild>
        <w:div w:id="606542942">
          <w:marLeft w:val="0"/>
          <w:marRight w:val="0"/>
          <w:marTop w:val="0"/>
          <w:marBottom w:val="0"/>
          <w:divBdr>
            <w:top w:val="none" w:sz="0" w:space="0" w:color="auto"/>
            <w:left w:val="none" w:sz="0" w:space="0" w:color="auto"/>
            <w:bottom w:val="none" w:sz="0" w:space="0" w:color="auto"/>
            <w:right w:val="none" w:sz="0" w:space="0" w:color="auto"/>
          </w:divBdr>
        </w:div>
        <w:div w:id="116143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ED3FF-A9B0-427C-A9BA-A1546286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2002</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Bernard</cp:lastModifiedBy>
  <cp:revision>2</cp:revision>
  <dcterms:created xsi:type="dcterms:W3CDTF">2012-08-11T14:53:00Z</dcterms:created>
  <dcterms:modified xsi:type="dcterms:W3CDTF">2012-08-11T14:53:00Z</dcterms:modified>
</cp:coreProperties>
</file>